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3E0A06" w:rsidP="003E0A06" w14:paraId="44C98ED4" w14:textId="77777777">
      <w:pPr>
        <w:spacing w:before="0"/>
        <w:rPr>
          <w:sz w:val="22"/>
          <w:szCs w:val="22"/>
        </w:rPr>
      </w:pPr>
    </w:p>
    <w:p w:rsidR="00A20C1B" w:rsidP="003E0A06" w14:paraId="6222517B" w14:textId="77777777">
      <w:pPr>
        <w:rPr>
          <w:sz w:val="22"/>
          <w:szCs w:val="22"/>
        </w:rPr>
      </w:pPr>
    </w:p>
    <w:p w:rsidR="00A20C1B" w:rsidP="003E0A06" w14:paraId="53DCCD3D" w14:textId="77777777">
      <w:pPr>
        <w:rPr>
          <w:sz w:val="22"/>
          <w:szCs w:val="22"/>
        </w:rPr>
      </w:pPr>
    </w:p>
    <w:p w:rsidR="00A20C1B" w:rsidRPr="00CD5A29" w:rsidP="00A20C1B" w14:paraId="1E47633C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A20C1B" w:rsidRPr="001D1001" w:rsidP="00A20C1B" w14:paraId="2E1F2A81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26. </w:t>
      </w:r>
      <w:r w:rsidRPr="001D1001">
        <w:rPr>
          <w:b/>
          <w:color w:val="FF0000"/>
          <w:sz w:val="22"/>
          <w:szCs w:val="22"/>
        </w:rPr>
        <w:t>HAFTA</w:t>
      </w:r>
    </w:p>
    <w:p w:rsidR="00A20C1B" w:rsidRPr="00CD5A29" w:rsidP="00A20C1B" w14:paraId="0E8612A2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05-09</w:t>
      </w:r>
      <w:r>
        <w:rPr>
          <w:bCs/>
          <w:sz w:val="22"/>
          <w:szCs w:val="22"/>
        </w:rPr>
        <w:t xml:space="preserve"> NİSAN </w:t>
      </w:r>
      <w:r w:rsidR="00506FF9">
        <w:rPr>
          <w:bCs/>
          <w:sz w:val="22"/>
          <w:szCs w:val="22"/>
        </w:rPr>
        <w:t>2027</w:t>
      </w:r>
    </w:p>
    <w:p w:rsidR="00A20C1B" w:rsidRPr="00CD5A29" w:rsidP="00A20C1B" w14:paraId="71F0AE84" w14:textId="77777777">
      <w:pPr>
        <w:jc w:val="center"/>
        <w:rPr>
          <w:sz w:val="22"/>
          <w:szCs w:val="22"/>
        </w:rPr>
      </w:pPr>
    </w:p>
    <w:p w:rsidR="00A20C1B" w:rsidRPr="00CD5A29" w:rsidP="00A20C1B" w14:paraId="79659BC5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0C1B" w:rsidRPr="00CD5A29" w:rsidP="004D75A2" w14:paraId="7C1134E2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20C1B" w:rsidRPr="00CD5A29" w:rsidP="004D75A2" w14:paraId="4F41997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0C1B" w:rsidRPr="00CD5A29" w:rsidP="004D75A2" w14:paraId="1A674EE9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0C1B" w:rsidRPr="00CD5A29" w:rsidP="004D75A2" w14:paraId="3138CF84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 w14:paraId="43F4451F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 w14:paraId="12DD6CE5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 w14:paraId="5463809A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 w14:paraId="2EDFAB1E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A20C1B" w:rsidRPr="00CD5A29" w:rsidP="00A20C1B" w14:paraId="48AF5E61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C1B" w:rsidRPr="00CD5A29" w:rsidP="004D75A2" w14:paraId="1E6438CE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0C1B" w:rsidRPr="00CD5A29" w:rsidP="004D75A2" w14:paraId="2DAB8109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4. 4.3. Hz. Muhammed’in (s.a.v.) doğumu, çocukluk ve gençlik yıllarını özetler.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0C1B" w:rsidRPr="00CD5A29" w:rsidP="004D75A2" w14:paraId="4F8D760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0C1B" w:rsidRPr="00CD5A29" w:rsidP="004D75A2" w14:paraId="6111DC45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0C1B" w:rsidRPr="00CD5A29" w:rsidP="004D75A2" w14:paraId="45727D4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0C1B" w:rsidRPr="00CD5A29" w:rsidP="004D75A2" w14:paraId="21AF83E8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 w14:paraId="6943E966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0C1B" w:rsidRPr="00CD5A29" w:rsidP="004D75A2" w14:paraId="64119C5A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C1B" w:rsidRPr="00CD5A29" w:rsidP="004D75A2" w14:paraId="71611280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B5695">
              <w:rPr>
                <w:sz w:val="22"/>
                <w:szCs w:val="22"/>
              </w:rPr>
              <w:t>Hz. Muhammed’in (sav)</w:t>
            </w:r>
            <w:r>
              <w:rPr>
                <w:sz w:val="22"/>
                <w:szCs w:val="22"/>
              </w:rPr>
              <w:t xml:space="preserve"> Çocukluğu ve Gençlik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0C1B" w:rsidP="00A20C1B" w14:paraId="2F4AF0F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Hz. Muhammed’in (s.a.v.) peygamberlik öncesi hayatında; sütanneye verilmesi, </w:t>
            </w:r>
          </w:p>
          <w:p w:rsidR="00A20C1B" w:rsidP="00A20C1B" w14:paraId="267A1BF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Hz. Muhammed’in (s.a.v.) seyahatleri, </w:t>
            </w:r>
          </w:p>
          <w:p w:rsidR="00A20C1B" w:rsidP="00A20C1B" w14:paraId="634BB8B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Hz. Muhammed’in (s.a.v.) </w:t>
            </w:r>
            <w:r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 </w:t>
            </w: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hilfü’l-fudûla katılması, </w:t>
            </w:r>
          </w:p>
          <w:p w:rsidR="00A20C1B" w:rsidRPr="00A20C1B" w:rsidP="00A20C1B" w14:paraId="2E20C418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Muhammed’in (s.a.v.) Kâbe hakemliği, ticari hayatı ve evliliği konularına kısaca yer verilir.</w:t>
            </w:r>
          </w:p>
          <w:p w:rsidR="00A20C1B" w:rsidRPr="004849FD" w:rsidP="004849FD" w14:paraId="62927EF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0C1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Muhammed’in (s.av.) çocukluk ve gençlik yıllarındaki erdemli davranışlarına örnekler verilir.</w:t>
            </w:r>
          </w:p>
        </w:tc>
      </w:tr>
    </w:tbl>
    <w:p w:rsidR="00A20C1B" w:rsidRPr="00CD5A29" w:rsidP="00A20C1B" w14:paraId="3FCF223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A20C1B" w:rsidRPr="00CD5A29" w:rsidP="004D75A2" w14:paraId="0C506939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A20C1B" w:rsidRPr="00CD5A29" w:rsidP="004D75A2" w14:paraId="49E99341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A20C1B" w:rsidRPr="00CD5A29" w:rsidP="00A20C1B" w14:paraId="3FC9A01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20C1B" w:rsidRPr="00CD5A29" w:rsidP="004D75A2" w14:paraId="3A1D6F4C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A20C1B" w:rsidRPr="00CD5A29" w:rsidP="004D75A2" w14:paraId="22E845DE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0C1B" w:rsidRPr="00440B08" w:rsidP="004D75A2" w14:paraId="72FB0BDA" w14:textId="77777777">
            <w:pPr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 Hz. Muhammed’in (s.a.v.) peygamberlik öncesi hayatında; sütanneye verilmesi, seyahatleri, hilfü’l-fudûla katılması, Kâbe hakemliği, ticari hayatı ve evliliği konularına kısaca yer verilir.</w:t>
            </w:r>
          </w:p>
          <w:p w:rsidR="00A20C1B" w:rsidRPr="00CD5A29" w:rsidP="004D75A2" w14:paraId="03CD1685" w14:textId="77777777">
            <w:pPr>
              <w:rPr>
                <w:sz w:val="22"/>
                <w:szCs w:val="22"/>
              </w:rPr>
            </w:pPr>
            <w:r w:rsidRPr="00440B08">
              <w:rPr>
                <w:sz w:val="22"/>
                <w:szCs w:val="22"/>
              </w:rPr>
              <w:t> Hz. Muhammed’in (s.a.v.) çocukluk ve gençlik yıllarındaki erdemli davranışlarına örnekler verilir.</w:t>
            </w:r>
          </w:p>
        </w:tc>
      </w:tr>
    </w:tbl>
    <w:p w:rsidR="00A20C1B" w:rsidRPr="00CD5A29" w:rsidP="00A20C1B" w14:paraId="769FB18E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A20C1B" w:rsidRPr="00CD5A29" w:rsidP="00A20C1B" w14:paraId="59D1AE2B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A20C1B" w:rsidP="00A20C1B" w14:paraId="6B935045" w14:textId="77777777">
      <w:pPr>
        <w:rPr>
          <w:sz w:val="22"/>
          <w:szCs w:val="22"/>
        </w:rPr>
      </w:pPr>
    </w:p>
    <w:p w:rsidR="00A20C1B" w:rsidP="00A20C1B" w14:paraId="12F917BC" w14:textId="77777777">
      <w:pPr>
        <w:rPr>
          <w:sz w:val="22"/>
          <w:szCs w:val="22"/>
        </w:rPr>
      </w:pPr>
    </w:p>
    <w:p w:rsidR="00A20C1B" w:rsidP="00A20C1B" w14:paraId="7E646BEB" w14:textId="77777777">
      <w:pPr>
        <w:rPr>
          <w:sz w:val="22"/>
          <w:szCs w:val="22"/>
        </w:rPr>
      </w:pPr>
    </w:p>
    <w:p w:rsidR="00A20C1B" w:rsidP="00A20C1B" w14:paraId="0813B153" w14:textId="77777777">
      <w:pPr>
        <w:rPr>
          <w:sz w:val="22"/>
          <w:szCs w:val="22"/>
        </w:rPr>
      </w:pPr>
    </w:p>
    <w:p w:rsidR="00A20C1B" w:rsidP="003E0A06" w14:paraId="333C3EF1" w14:textId="77777777">
      <w:pPr>
        <w:rPr>
          <w:sz w:val="22"/>
          <w:szCs w:val="22"/>
        </w:rPr>
      </w:pPr>
    </w:p>
    <w:p w:rsidR="004849FD" w:rsidP="004849FD" w14:paraId="14FF95E5" w14:textId="77777777">
      <w:pPr>
        <w:pStyle w:val="Title"/>
        <w:rPr>
          <w:b w:val="0"/>
          <w:sz w:val="22"/>
          <w:szCs w:val="22"/>
        </w:rPr>
      </w:pPr>
    </w:p>
    <w:p w:rsidR="004849FD" w:rsidP="004849FD" w14:paraId="5DD1EB7B" w14:textId="77777777">
      <w:pPr>
        <w:pStyle w:val="Title"/>
        <w:rPr>
          <w:b w:val="0"/>
          <w:sz w:val="22"/>
          <w:szCs w:val="22"/>
        </w:rPr>
      </w:pPr>
    </w:p>
    <w:p w:rsidR="004849FD" w:rsidP="004849FD" w14:paraId="595A3A28" w14:textId="77777777">
      <w:pPr>
        <w:pStyle w:val="Title"/>
        <w:rPr>
          <w:b w:val="0"/>
          <w:sz w:val="22"/>
          <w:szCs w:val="22"/>
        </w:rPr>
      </w:pPr>
    </w:p>
    <w:p w:rsidR="004849FD" w:rsidP="004849FD" w14:paraId="3066EF73" w14:textId="77777777">
      <w:pPr>
        <w:pStyle w:val="Title"/>
        <w:rPr>
          <w:b w:val="0"/>
          <w:sz w:val="22"/>
          <w:szCs w:val="22"/>
        </w:rPr>
      </w:pPr>
    </w:p>
    <w:p w:rsidR="004849FD" w:rsidP="004849FD" w14:paraId="37DBACF0" w14:textId="77777777">
      <w:pPr>
        <w:pStyle w:val="Title"/>
        <w:rPr>
          <w:b w:val="0"/>
          <w:sz w:val="22"/>
          <w:szCs w:val="22"/>
        </w:rPr>
      </w:pPr>
    </w:p>
    <w:p w:rsidR="004849FD" w:rsidP="004849FD" w14:paraId="77A25EE8" w14:textId="77777777">
      <w:pPr>
        <w:pStyle w:val="Title"/>
        <w:rPr>
          <w:b w:val="0"/>
          <w:sz w:val="22"/>
          <w:szCs w:val="22"/>
        </w:rPr>
      </w:pPr>
    </w:p>
    <w:p w:rsidR="004849FD" w:rsidP="004849FD" w14:paraId="15ABE93E" w14:textId="77777777">
      <w:pPr>
        <w:pStyle w:val="Title"/>
        <w:rPr>
          <w:b w:val="0"/>
          <w:sz w:val="22"/>
          <w:szCs w:val="22"/>
        </w:rPr>
      </w:pPr>
    </w:p>
    <w:p w:rsidR="004849FD" w:rsidP="004849FD" w14:paraId="5839BC39" w14:textId="77777777">
      <w:pPr>
        <w:pStyle w:val="Title"/>
        <w:rPr>
          <w:b w:val="0"/>
          <w:sz w:val="22"/>
          <w:szCs w:val="22"/>
        </w:rPr>
      </w:pPr>
    </w:p>
    <w:p w:rsidR="004849FD" w:rsidP="004849FD" w14:paraId="628868B4" w14:textId="77777777">
      <w:pPr>
        <w:pStyle w:val="Title"/>
        <w:rPr>
          <w:b w:val="0"/>
          <w:sz w:val="22"/>
          <w:szCs w:val="22"/>
        </w:rPr>
      </w:pPr>
    </w:p>
    <w:p w:rsidR="004849FD" w:rsidP="004849FD" w14:paraId="7BC5C7B5" w14:textId="77777777">
      <w:pPr>
        <w:pStyle w:val="Title"/>
        <w:rPr>
          <w:b w:val="0"/>
          <w:sz w:val="22"/>
          <w:szCs w:val="22"/>
        </w:rPr>
      </w:pPr>
    </w:p>
    <w:p w:rsidR="004849FD" w:rsidP="004849FD" w14:paraId="766755F8" w14:textId="77777777">
      <w:pPr>
        <w:pStyle w:val="Title"/>
        <w:rPr>
          <w:b w:val="0"/>
          <w:sz w:val="22"/>
          <w:szCs w:val="22"/>
        </w:rPr>
      </w:pPr>
    </w:p>
    <w:p w:rsidR="004849FD" w:rsidP="004849FD" w14:paraId="2E424EBF" w14:textId="77777777">
      <w:pPr>
        <w:pStyle w:val="Title"/>
        <w:rPr>
          <w:b w:val="0"/>
          <w:sz w:val="22"/>
          <w:szCs w:val="22"/>
        </w:rPr>
      </w:pPr>
    </w:p>
    <w:p w:rsidR="004849FD" w:rsidP="004849FD" w14:paraId="6E19D5A4" w14:textId="77777777">
      <w:pPr>
        <w:pStyle w:val="Title"/>
        <w:rPr>
          <w:b w:val="0"/>
          <w:sz w:val="22"/>
          <w:szCs w:val="22"/>
        </w:rPr>
      </w:pPr>
    </w:p>
    <w:p w:rsidR="004849FD" w:rsidP="004849FD" w14:paraId="48379454" w14:textId="77777777">
      <w:pPr>
        <w:pStyle w:val="Title"/>
        <w:rPr>
          <w:b w:val="0"/>
          <w:sz w:val="22"/>
          <w:szCs w:val="22"/>
        </w:rPr>
      </w:pPr>
    </w:p>
    <w:p w:rsidR="004849FD" w:rsidP="004849FD" w14:paraId="1460E416" w14:textId="77777777">
      <w:pPr>
        <w:pStyle w:val="Title"/>
        <w:rPr>
          <w:b w:val="0"/>
          <w:sz w:val="22"/>
          <w:szCs w:val="22"/>
        </w:rPr>
      </w:pPr>
    </w:p>
    <w:p w:rsidR="004849FD" w:rsidP="004849FD" w14:paraId="7B6B4640" w14:textId="77777777">
      <w:pPr>
        <w:pStyle w:val="Title"/>
        <w:rPr>
          <w:b w:val="0"/>
          <w:sz w:val="22"/>
          <w:szCs w:val="22"/>
        </w:rPr>
      </w:pPr>
    </w:p>
    <w:p w:rsidR="004849FD" w:rsidP="004849FD" w14:paraId="444C7A23" w14:textId="77777777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4F53DEBF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12A98510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0F0BD293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56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